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一次性使用刨刀/磨头/锯片</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比选（2024）335号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一次性使用刨刀/磨头/锯片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一次性使用刨刀/磨头/锯片</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一次性使用刨刀/磨头/锯片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2C7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1、与施乐辉第二代动力主机(动力系统)，型号72200873配套使用，用于切除人体软组织和骨组织。</w:t>
            </w:r>
          </w:p>
          <w:p w14:paraId="0EB2859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2、由刨刀、磨头、锯片、外鞘组成，其中刨刀、磨头由外鞘和内杆组成。</w:t>
            </w:r>
          </w:p>
          <w:p w14:paraId="48887C4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3、产品由符合国家标准规定的不锈钢材料等制成。</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4、灭菌包装。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69EFA9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0BCF8C-5DDB-4A57-A68D-635E069537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6AB115E-759B-4F1A-818D-AEFB8338C195}"/>
  </w:font>
  <w:font w:name="仿宋">
    <w:panose1 w:val="02010609060101010101"/>
    <w:charset w:val="86"/>
    <w:family w:val="modern"/>
    <w:pitch w:val="default"/>
    <w:sig w:usb0="800002BF" w:usb1="38CF7CFA" w:usb2="00000016" w:usb3="00000000" w:csb0="00040001" w:csb1="00000000"/>
    <w:embedRegular r:id="rId3" w:fontKey="{7D5D8540-9675-4931-BC50-849211CF1ED2}"/>
  </w:font>
  <w:font w:name="方正仿宋_GB2312">
    <w:panose1 w:val="02000000000000000000"/>
    <w:charset w:val="86"/>
    <w:family w:val="auto"/>
    <w:pitch w:val="default"/>
    <w:sig w:usb0="A00002BF" w:usb1="184F6CFA" w:usb2="00000012" w:usb3="00000000" w:csb0="00040001" w:csb1="00000000"/>
    <w:embedRegular r:id="rId4" w:fontKey="{A6F13673-7B7B-4C58-A6C0-82219BE8FFD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8C0EB5"/>
    <w:rsid w:val="09A45C60"/>
    <w:rsid w:val="0A35554F"/>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2</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C50CB234F0E74C08AAF00D5580C0C9F2_13</vt:lpwstr>
  </property>
</Properties>
</file>